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8393B" w14:textId="6635B60C" w:rsidR="00E75EB2" w:rsidRPr="001D621E" w:rsidRDefault="00E75EB2" w:rsidP="00E75EB2">
      <w:pPr>
        <w:pStyle w:val="MMKopfzeile"/>
        <w:rPr>
          <w:color w:val="6E6B60"/>
        </w:rPr>
      </w:pPr>
      <w:r w:rsidRPr="001D621E">
        <w:rPr>
          <w:color w:val="6E6B60"/>
        </w:rPr>
        <w:t xml:space="preserve">Schaan, </w:t>
      </w:r>
      <w:r w:rsidR="003761FC" w:rsidRPr="001D621E">
        <w:rPr>
          <w:color w:val="6E6B60"/>
        </w:rPr>
        <w:fldChar w:fldCharType="begin"/>
      </w:r>
      <w:r w:rsidRPr="001D621E">
        <w:rPr>
          <w:color w:val="6E6B60"/>
        </w:rPr>
        <w:instrText xml:space="preserve"> CREATEDATE  \@ "d. MMMM yyyy"  \* MERGEFORMAT </w:instrText>
      </w:r>
      <w:r w:rsidR="003761FC" w:rsidRPr="001D621E">
        <w:rPr>
          <w:color w:val="6E6B60"/>
        </w:rPr>
        <w:fldChar w:fldCharType="separate"/>
      </w:r>
      <w:r w:rsidR="003F16B7">
        <w:rPr>
          <w:noProof/>
          <w:color w:val="6E6B60"/>
        </w:rPr>
        <w:t>1</w:t>
      </w:r>
      <w:r w:rsidR="001617FB">
        <w:rPr>
          <w:noProof/>
          <w:color w:val="6E6B60"/>
        </w:rPr>
        <w:t>7</w:t>
      </w:r>
      <w:r w:rsidR="003F16B7">
        <w:rPr>
          <w:noProof/>
          <w:color w:val="6E6B60"/>
        </w:rPr>
        <w:t>. Dezember 2020</w:t>
      </w:r>
      <w:r w:rsidR="003761FC" w:rsidRPr="001D621E">
        <w:rPr>
          <w:color w:val="6E6B60"/>
        </w:rPr>
        <w:fldChar w:fldCharType="end"/>
      </w:r>
    </w:p>
    <w:p w14:paraId="121871BD" w14:textId="662AE951" w:rsidR="00E75EB2" w:rsidRPr="001D621E" w:rsidRDefault="00D722B8" w:rsidP="00E75EB2">
      <w:pPr>
        <w:pStyle w:val="MMKopfzeile"/>
        <w:rPr>
          <w:color w:val="6E6B60"/>
        </w:rPr>
      </w:pPr>
      <w:r w:rsidRPr="001D621E">
        <w:rPr>
          <w:color w:val="6E6B60"/>
        </w:rPr>
        <w:t>Medienmitteilung zu</w:t>
      </w:r>
      <w:r w:rsidR="00C018A1">
        <w:rPr>
          <w:color w:val="6E6B60"/>
        </w:rPr>
        <w:t xml:space="preserve">m </w:t>
      </w:r>
      <w:r w:rsidRPr="00D722B8">
        <w:rPr>
          <w:color w:val="6E6B60"/>
        </w:rPr>
        <w:t>Beschluss der EU-Verkehrsministe</w:t>
      </w:r>
      <w:r w:rsidR="00C018A1">
        <w:rPr>
          <w:color w:val="6E6B60"/>
        </w:rPr>
        <w:t>r:</w:t>
      </w:r>
    </w:p>
    <w:p w14:paraId="694E56DC" w14:textId="69FC5864" w:rsidR="00734221" w:rsidRPr="00B24590" w:rsidRDefault="00734221" w:rsidP="00B24590">
      <w:pPr>
        <w:pStyle w:val="MMLead"/>
      </w:pPr>
      <w:r w:rsidRPr="00B24590">
        <w:t>Drohende Entmachtung der Alpenländer</w:t>
      </w:r>
    </w:p>
    <w:p w14:paraId="73F45564" w14:textId="1276A6AD" w:rsidR="001617FB" w:rsidRPr="006A4E8B" w:rsidRDefault="001617FB" w:rsidP="006A4E8B">
      <w:pPr>
        <w:pStyle w:val="MMText"/>
        <w:jc w:val="left"/>
        <w:rPr>
          <w:b/>
        </w:rPr>
      </w:pPr>
      <w:r w:rsidRPr="006A4E8B">
        <w:rPr>
          <w:b/>
        </w:rPr>
        <w:t xml:space="preserve">Die Verkehrsministerinnen und Minister der 27 EU Staaten haben vergangene Woche die Neufassung der Eurovignette </w:t>
      </w:r>
      <w:proofErr w:type="spellStart"/>
      <w:r w:rsidRPr="006A4E8B">
        <w:rPr>
          <w:b/>
        </w:rPr>
        <w:t>Directive</w:t>
      </w:r>
      <w:proofErr w:type="spellEnd"/>
      <w:r w:rsidRPr="006A4E8B">
        <w:rPr>
          <w:b/>
        </w:rPr>
        <w:t xml:space="preserve"> bezüglich der Mauterhebung für Lastwagen auf Autobahnen behandelt</w:t>
      </w:r>
      <w:r w:rsidR="00734221" w:rsidRPr="006A4E8B">
        <w:rPr>
          <w:b/>
        </w:rPr>
        <w:t>. Sie</w:t>
      </w:r>
      <w:r w:rsidRPr="006A4E8B">
        <w:rPr>
          <w:b/>
        </w:rPr>
        <w:t xml:space="preserve"> wollen diese am 18.12.2020 verabschieden. Dadurch werden die </w:t>
      </w:r>
      <w:r w:rsidR="006A4E8B">
        <w:rPr>
          <w:b/>
        </w:rPr>
        <w:t xml:space="preserve">Möglichkeiten der </w:t>
      </w:r>
      <w:r w:rsidRPr="006A4E8B">
        <w:rPr>
          <w:b/>
        </w:rPr>
        <w:t xml:space="preserve">ohnehin vom Transitverkehr geplagten Alpenregionen </w:t>
      </w:r>
      <w:r w:rsidR="00734221" w:rsidRPr="006A4E8B">
        <w:rPr>
          <w:b/>
        </w:rPr>
        <w:t>massiv eingeschränkt.</w:t>
      </w:r>
      <w:r w:rsidRPr="006A4E8B">
        <w:rPr>
          <w:b/>
        </w:rPr>
        <w:t xml:space="preserve"> </w:t>
      </w:r>
    </w:p>
    <w:p w14:paraId="73D982F4" w14:textId="77777777" w:rsidR="006A4E8B" w:rsidRDefault="006A4E8B" w:rsidP="001617FB">
      <w:pPr>
        <w:pStyle w:val="MMText"/>
        <w:jc w:val="left"/>
      </w:pPr>
    </w:p>
    <w:p w14:paraId="70C7C4B4" w14:textId="2A7C0BB2" w:rsidR="001617FB" w:rsidRDefault="001617FB" w:rsidP="001617FB">
      <w:pPr>
        <w:pStyle w:val="MMText"/>
        <w:jc w:val="left"/>
      </w:pPr>
      <w:r>
        <w:t xml:space="preserve">Die Wegekostenrichtlinie (Eurovignette </w:t>
      </w:r>
      <w:proofErr w:type="spellStart"/>
      <w:r>
        <w:t>Directive</w:t>
      </w:r>
      <w:proofErr w:type="spellEnd"/>
      <w:r>
        <w:t xml:space="preserve">) ist von zentraler Bedeutung für den Klima- und Alpenschutz, denn sie regelt die Mauterhebung für Lastwagen auf Autobahnen. Zur Entlastung der Bevölkerung in den engen Alpentälern und Übergängen an den Transitkorridoren wie dem Brenner/A </w:t>
      </w:r>
      <w:r w:rsidR="00734221">
        <w:t xml:space="preserve">ist </w:t>
      </w:r>
      <w:r>
        <w:t>sie entscheidend, um zu vermeiden, dass sich der Schwerkehr auf die billigsten Routen konzentriert.</w:t>
      </w:r>
      <w:r w:rsidR="00C018A1">
        <w:t xml:space="preserve"> </w:t>
      </w:r>
      <w:r>
        <w:t>Bisher konnten stark belastete Alpenländer allein eine Mauterhöhung – einen sogenannten Mark-</w:t>
      </w:r>
      <w:proofErr w:type="spellStart"/>
      <w:r>
        <w:t>up</w:t>
      </w:r>
      <w:proofErr w:type="spellEnd"/>
      <w:r>
        <w:t xml:space="preserve"> – beschliessen. </w:t>
      </w:r>
      <w:r w:rsidR="006C0FD2">
        <w:t xml:space="preserve">Neu sollen auch Regionen ausserhalb der europäischen Berggebiete die Bestimmung anwenden können. </w:t>
      </w:r>
      <w:r>
        <w:t xml:space="preserve">Österreich und Slowenien machten </w:t>
      </w:r>
      <w:r w:rsidR="006C0FD2">
        <w:t xml:space="preserve">bisher </w:t>
      </w:r>
      <w:r>
        <w:t>davon Gebrauch. Doch nun werden gleich zwei kaum überwindbare Hürden eingebaut: Es müssen mindestens zwei Länder im jeweiligen Transitkorridor an der Erhöhung beteiligt sein und zusätzlich alle Anrainerstaaten einer Erhöhung zustimmen.</w:t>
      </w:r>
    </w:p>
    <w:p w14:paraId="41F42FDC" w14:textId="77777777" w:rsidR="001617FB" w:rsidRDefault="001617FB" w:rsidP="001617FB">
      <w:pPr>
        <w:pStyle w:val="MMText"/>
        <w:jc w:val="left"/>
      </w:pPr>
    </w:p>
    <w:p w14:paraId="7FE00ABD" w14:textId="614C5D42" w:rsidR="001617FB" w:rsidRPr="001617FB" w:rsidRDefault="001617FB" w:rsidP="001617FB">
      <w:pPr>
        <w:pStyle w:val="MMText"/>
        <w:jc w:val="left"/>
        <w:rPr>
          <w:b/>
        </w:rPr>
      </w:pPr>
      <w:r w:rsidRPr="001617FB">
        <w:rPr>
          <w:b/>
        </w:rPr>
        <w:t>Todesstoss für Mauterhöhungen</w:t>
      </w:r>
    </w:p>
    <w:p w14:paraId="3AD22CB2" w14:textId="244C6DA4" w:rsidR="001617FB" w:rsidRDefault="001617FB" w:rsidP="001617FB">
      <w:pPr>
        <w:pStyle w:val="MMText"/>
        <w:jc w:val="left"/>
      </w:pPr>
      <w:r>
        <w:t>Für die Mauterhöhung am Brenner wäre das der Todesstoss, denn schon bisher liefen Deutschland wie Italien Sturm gegen den minimalen Mark-</w:t>
      </w:r>
      <w:proofErr w:type="spellStart"/>
      <w:r>
        <w:t>up</w:t>
      </w:r>
      <w:proofErr w:type="spellEnd"/>
      <w:r>
        <w:t xml:space="preserve"> von 25 Prozent, den Österreich im Alleingang erhebt. Um ihn künftig beizubehalten oder auf 50 Prozent zu erhöhen, müssten sowohl Deutschland als auch Italien zustimmen und mindestens eines der beiden Länder diese Erhöhung auch selber einführen.</w:t>
      </w:r>
      <w:r w:rsidRPr="00E8271C">
        <w:t xml:space="preserve"> </w:t>
      </w:r>
      <w:r>
        <w:t>«Diese absurde Regelung schafft eine massive Ungleichheit und diskriminiert fortschrittliche Länder, die den Transitverkehr auf die Schiene verlagern wollen», meint Kaspar Schuler, Co-Geschäftsleiter von CIPRA International.</w:t>
      </w:r>
    </w:p>
    <w:p w14:paraId="5E422411" w14:textId="50AE0681" w:rsidR="001617FB" w:rsidRDefault="001617FB" w:rsidP="001617FB">
      <w:pPr>
        <w:pStyle w:val="MMText"/>
        <w:jc w:val="left"/>
      </w:pPr>
    </w:p>
    <w:p w14:paraId="3F3C69BD" w14:textId="63395B9A" w:rsidR="001617FB" w:rsidRPr="00734221" w:rsidRDefault="00734221" w:rsidP="001617FB">
      <w:pPr>
        <w:pStyle w:val="MMText"/>
        <w:jc w:val="left"/>
        <w:rPr>
          <w:b/>
        </w:rPr>
      </w:pPr>
      <w:r>
        <w:rPr>
          <w:b/>
        </w:rPr>
        <w:t xml:space="preserve">Bleibt das EU-Parlament standhaft? </w:t>
      </w:r>
    </w:p>
    <w:p w14:paraId="0BC79CD7" w14:textId="054E0680" w:rsidR="001617FB" w:rsidRDefault="001617FB" w:rsidP="00D722B8">
      <w:pPr>
        <w:pStyle w:val="MMText"/>
        <w:jc w:val="left"/>
      </w:pPr>
      <w:r>
        <w:t xml:space="preserve">Österreichs Verkehrsministerin Leonore </w:t>
      </w:r>
      <w:proofErr w:type="spellStart"/>
      <w:r>
        <w:t>Gewessler</w:t>
      </w:r>
      <w:proofErr w:type="spellEnd"/>
      <w:r>
        <w:t xml:space="preserve"> hat der Eurovignette </w:t>
      </w:r>
      <w:proofErr w:type="spellStart"/>
      <w:r>
        <w:t>Directive</w:t>
      </w:r>
      <w:proofErr w:type="spellEnd"/>
      <w:r>
        <w:t xml:space="preserve"> darum nicht zugestimmt, leider als einzige. Haben die Verkehrsministerien am Freitag, den 18.12.2020 für </w:t>
      </w:r>
      <w:r>
        <w:lastRenderedPageBreak/>
        <w:t>die Anliegen aus den betroffenen Gebieten kein Gehör, wird es am europäischen Parlament liegen, diese diskriminierende Regelung in den Detailverhandlungen zu beseitigen.</w:t>
      </w:r>
    </w:p>
    <w:p w14:paraId="4847FB72" w14:textId="77777777" w:rsidR="00D722B8" w:rsidRDefault="00D722B8" w:rsidP="00D722B8">
      <w:pPr>
        <w:pStyle w:val="MMText"/>
        <w:jc w:val="left"/>
      </w:pPr>
    </w:p>
    <w:p w14:paraId="63055BB3" w14:textId="3D0C1D23" w:rsidR="00D722B8" w:rsidRPr="007D6E85" w:rsidRDefault="00D722B8" w:rsidP="004043B5">
      <w:pPr>
        <w:pStyle w:val="MMText"/>
        <w:rPr>
          <w:b/>
          <w:lang w:val="de-AT"/>
        </w:rPr>
      </w:pPr>
      <w:r w:rsidRPr="007D6E85">
        <w:rPr>
          <w:b/>
          <w:lang w:val="de-AT"/>
        </w:rPr>
        <w:t xml:space="preserve">Mehr zum Thema: </w:t>
      </w:r>
      <w:hyperlink r:id="rId7" w:history="1">
        <w:r w:rsidRPr="007D6E85">
          <w:rPr>
            <w:rStyle w:val="Hyperlink"/>
            <w:b/>
            <w:lang w:val="de-AT"/>
          </w:rPr>
          <w:t>www.cipra.org/brennpunkt-transit</w:t>
        </w:r>
      </w:hyperlink>
      <w:r w:rsidRPr="007D6E85">
        <w:rPr>
          <w:b/>
          <w:lang w:val="de-AT"/>
        </w:rPr>
        <w:t xml:space="preserve"> </w:t>
      </w:r>
    </w:p>
    <w:p w14:paraId="4D775124" w14:textId="77777777" w:rsidR="00267CFD" w:rsidRDefault="00267CFD" w:rsidP="00E75EB2">
      <w:pPr>
        <w:pStyle w:val="MMText"/>
      </w:pPr>
    </w:p>
    <w:p w14:paraId="2D422654" w14:textId="4DCC8909" w:rsidR="00E75EB2" w:rsidRDefault="00E75EB2" w:rsidP="00E75EB2">
      <w:pPr>
        <w:pStyle w:val="MMText"/>
      </w:pPr>
      <w:r>
        <w:t>(</w:t>
      </w:r>
      <w:r w:rsidR="00B95957">
        <w:t>1</w:t>
      </w:r>
      <w:r w:rsidR="006A4E8B">
        <w:t>´</w:t>
      </w:r>
      <w:r w:rsidR="00B95957">
        <w:t>902</w:t>
      </w:r>
      <w:bookmarkStart w:id="0" w:name="_GoBack"/>
      <w:bookmarkEnd w:id="0"/>
      <w:r w:rsidR="006A4E8B">
        <w:t xml:space="preserve"> </w:t>
      </w:r>
      <w:r>
        <w:t>Zeichen inkl. Leerzeichen</w:t>
      </w:r>
      <w:r w:rsidR="00D732FB">
        <w:t>)</w:t>
      </w:r>
    </w:p>
    <w:p w14:paraId="5DC51FDB" w14:textId="77777777" w:rsidR="00E75EB2" w:rsidRPr="00C8273D" w:rsidRDefault="001D621E" w:rsidP="001D621E">
      <w:pPr>
        <w:pStyle w:val="MMFusszeile"/>
        <w:spacing w:before="120"/>
        <w:contextualSpacing w:val="0"/>
        <w:rPr>
          <w:color w:val="6E6B60"/>
          <w:u w:val="single"/>
        </w:rPr>
      </w:pPr>
      <w:r w:rsidRPr="001D621E">
        <w:rPr>
          <w:color w:val="6E6B60"/>
        </w:rPr>
        <w:t xml:space="preserve">Diese Mitteilung und druckfähige Pressebilder stehen zum Download bereit unter: </w:t>
      </w:r>
      <w:hyperlink r:id="rId8" w:history="1">
        <w:r w:rsidR="00C8273D" w:rsidRPr="00C8273D">
          <w:rPr>
            <w:color w:val="6E6B60"/>
            <w:u w:val="single"/>
          </w:rPr>
          <w:t>www.cipra.org/de/medienmitteilungen</w:t>
        </w:r>
      </w:hyperlink>
      <w:r w:rsidRPr="00C8273D">
        <w:rPr>
          <w:color w:val="6E6B60"/>
          <w:u w:val="single"/>
        </w:rPr>
        <w:t xml:space="preserve">  </w:t>
      </w:r>
    </w:p>
    <w:p w14:paraId="6E640F5D" w14:textId="77777777" w:rsidR="00E75EB2" w:rsidRPr="001D621E" w:rsidRDefault="00E75EB2" w:rsidP="001D621E">
      <w:pPr>
        <w:pStyle w:val="MMFusszeile"/>
        <w:spacing w:before="120"/>
        <w:contextualSpacing w:val="0"/>
        <w:rPr>
          <w:color w:val="6E6B60"/>
        </w:rPr>
      </w:pPr>
      <w:r w:rsidRPr="001D621E">
        <w:rPr>
          <w:color w:val="6E6B60"/>
        </w:rPr>
        <w:t>Rückfragen sind zu richten an:</w:t>
      </w:r>
    </w:p>
    <w:p w14:paraId="6D521D53" w14:textId="546C691C" w:rsidR="001B0E3E" w:rsidRPr="00B24590" w:rsidRDefault="00D722B8" w:rsidP="001D621E">
      <w:pPr>
        <w:pStyle w:val="MMFusszeile"/>
        <w:spacing w:before="120"/>
        <w:contextualSpacing w:val="0"/>
        <w:rPr>
          <w:color w:val="0000FF" w:themeColor="hyperlink"/>
          <w:u w:val="single"/>
          <w:lang w:val="de-LI"/>
        </w:rPr>
      </w:pPr>
      <w:r w:rsidRPr="00B24590">
        <w:rPr>
          <w:color w:val="6E6B60"/>
          <w:lang w:val="de-LI"/>
        </w:rPr>
        <w:t>Kaspar Schuler</w:t>
      </w:r>
      <w:r w:rsidR="001B0E3E" w:rsidRPr="00B24590">
        <w:rPr>
          <w:color w:val="6E6B60"/>
          <w:lang w:val="de-LI"/>
        </w:rPr>
        <w:t xml:space="preserve">, </w:t>
      </w:r>
      <w:r w:rsidRPr="00B24590">
        <w:rPr>
          <w:color w:val="6E6B60"/>
          <w:lang w:val="de-LI"/>
        </w:rPr>
        <w:t>Co-Geschäftleiter</w:t>
      </w:r>
      <w:r w:rsidR="001B0E3E" w:rsidRPr="00B24590">
        <w:rPr>
          <w:color w:val="6E6B60"/>
          <w:lang w:val="de-LI"/>
        </w:rPr>
        <w:t xml:space="preserve"> CIPRA International,</w:t>
      </w:r>
      <w:r w:rsidRPr="00B24590">
        <w:rPr>
          <w:color w:val="6E6B60"/>
          <w:lang w:val="de-LI"/>
        </w:rPr>
        <w:t xml:space="preserve"> </w:t>
      </w:r>
      <w:hyperlink r:id="rId9" w:history="1">
        <w:r w:rsidRPr="00B24590">
          <w:rPr>
            <w:rStyle w:val="Hyperlink"/>
            <w:lang w:val="de-LI"/>
          </w:rPr>
          <w:t>kaspar.schuler@cipra.org</w:t>
        </w:r>
      </w:hyperlink>
      <w:r w:rsidR="007D6E85" w:rsidRPr="00B24590">
        <w:rPr>
          <w:color w:val="6E6B60"/>
          <w:lang w:val="de-LI"/>
        </w:rPr>
        <w:t>,</w:t>
      </w:r>
      <w:r w:rsidR="007D6E85" w:rsidRPr="007D6E85">
        <w:rPr>
          <w:rStyle w:val="berschrift1Zchn"/>
        </w:rPr>
        <w:t xml:space="preserve"> </w:t>
      </w:r>
      <w:r w:rsidR="007D6E85">
        <w:rPr>
          <w:rStyle w:val="discreet"/>
        </w:rPr>
        <w:t>+423 79 300 55</w:t>
      </w:r>
    </w:p>
    <w:p w14:paraId="0FAE57D4" w14:textId="02CE2445" w:rsidR="00E75EB2" w:rsidRDefault="00D732FB" w:rsidP="001D621E">
      <w:pPr>
        <w:pStyle w:val="MMFusszeile"/>
        <w:spacing w:before="120"/>
        <w:contextualSpacing w:val="0"/>
        <w:rPr>
          <w:color w:val="6E6B60"/>
        </w:rPr>
      </w:pPr>
      <w:r>
        <w:rPr>
          <w:color w:val="6E6B60"/>
        </w:rPr>
        <w:t xml:space="preserve">Michael Gams, </w:t>
      </w:r>
      <w:r w:rsidR="00CC3361">
        <w:rPr>
          <w:color w:val="6E6B60"/>
        </w:rPr>
        <w:t xml:space="preserve">Projektleiter Kommunikation, </w:t>
      </w:r>
      <w:hyperlink r:id="rId10" w:history="1">
        <w:r w:rsidR="00CC3361" w:rsidRPr="00F509E9">
          <w:rPr>
            <w:rStyle w:val="Hyperlink"/>
          </w:rPr>
          <w:t>michael.gams@cipra.org</w:t>
        </w:r>
      </w:hyperlink>
    </w:p>
    <w:p w14:paraId="5613343F" w14:textId="15050760" w:rsidR="001B0E3E" w:rsidRDefault="001B0E3E" w:rsidP="001D621E">
      <w:pPr>
        <w:pStyle w:val="MMFusszeile"/>
        <w:spacing w:before="120"/>
        <w:contextualSpacing w:val="0"/>
        <w:rPr>
          <w:color w:val="6E6B60"/>
          <w:u w:val="single"/>
        </w:rPr>
      </w:pPr>
    </w:p>
    <w:p w14:paraId="2E6C0901" w14:textId="77777777" w:rsidR="001D621E" w:rsidRPr="001D621E" w:rsidRDefault="001D621E" w:rsidP="001D621E">
      <w:pPr>
        <w:pStyle w:val="MMFusszeile"/>
        <w:spacing w:before="120"/>
        <w:contextualSpacing w:val="0"/>
        <w:rPr>
          <w:color w:val="6E6B60"/>
        </w:rPr>
      </w:pPr>
    </w:p>
    <w:p w14:paraId="01A22C8E" w14:textId="77777777" w:rsidR="001D621E" w:rsidRPr="001D621E" w:rsidRDefault="001D621E" w:rsidP="001D621E">
      <w:pPr>
        <w:shd w:val="clear" w:color="auto" w:fill="C0BDB4"/>
        <w:spacing w:after="60" w:line="280" w:lineRule="atLeast"/>
        <w:rPr>
          <w:b/>
          <w:sz w:val="20"/>
          <w:szCs w:val="20"/>
          <w:lang w:val="de-DE"/>
        </w:rPr>
      </w:pPr>
      <w:r w:rsidRPr="001D621E">
        <w:rPr>
          <w:b/>
          <w:sz w:val="20"/>
          <w:szCs w:val="20"/>
          <w:lang w:val="de-DE"/>
        </w:rPr>
        <w:t>Die CIPRA, eine vielfältige und vielgestaltige Organisation</w:t>
      </w:r>
    </w:p>
    <w:p w14:paraId="4593F81C" w14:textId="77777777" w:rsidR="001D621E" w:rsidRPr="001D621E" w:rsidRDefault="00F514FA" w:rsidP="001D621E">
      <w:pPr>
        <w:shd w:val="clear" w:color="auto" w:fill="C0BDB4"/>
        <w:spacing w:line="280" w:lineRule="atLeast"/>
        <w:rPr>
          <w:sz w:val="20"/>
          <w:szCs w:val="20"/>
        </w:rPr>
      </w:pPr>
      <w:r w:rsidRPr="00F514FA">
        <w:rPr>
          <w:sz w:val="20"/>
          <w:szCs w:val="20"/>
        </w:rPr>
        <w:t xml:space="preserve">Die Internationale Alpenschutzkommission CIPRA ist eine nichtstaatliche Dachorganisation mit nationalen Vertretungen und einer regionalen Vertretung in den sieben Alpenländern. Sie vertritt über 100 Verbände und Organisationen. Die CIPRA arbeitet für eine nachhaltige Entwicklung in den Alpen und setzt sich für die Erhaltung des Natur- und Kulturerbes, für die Erhaltung der regionalen Vielfalt und für Lösungen grenzüberschreitender Probleme im Alpenraum ein. </w:t>
      </w:r>
      <w:r w:rsidR="001D621E" w:rsidRPr="001D621E">
        <w:rPr>
          <w:sz w:val="20"/>
          <w:szCs w:val="20"/>
        </w:rPr>
        <w:t>(4</w:t>
      </w:r>
      <w:r>
        <w:rPr>
          <w:sz w:val="20"/>
          <w:szCs w:val="20"/>
        </w:rPr>
        <w:t>62</w:t>
      </w:r>
      <w:r w:rsidR="001D621E" w:rsidRPr="001D621E">
        <w:rPr>
          <w:sz w:val="20"/>
          <w:szCs w:val="20"/>
        </w:rPr>
        <w:t xml:space="preserve"> Zeichen inkl. Leerzeichen)</w:t>
      </w:r>
    </w:p>
    <w:p w14:paraId="58A230AC" w14:textId="77777777" w:rsidR="00DF425B" w:rsidRPr="001D621E" w:rsidRDefault="00B95957" w:rsidP="001D621E">
      <w:pPr>
        <w:shd w:val="clear" w:color="auto" w:fill="C0BDB4"/>
        <w:spacing w:after="120" w:line="280" w:lineRule="atLeast"/>
        <w:rPr>
          <w:sz w:val="20"/>
          <w:szCs w:val="20"/>
        </w:rPr>
      </w:pPr>
      <w:hyperlink r:id="rId11" w:history="1">
        <w:r w:rsidR="001D621E" w:rsidRPr="001D621E">
          <w:rPr>
            <w:rStyle w:val="Hyperlink"/>
            <w:color w:val="auto"/>
            <w:sz w:val="20"/>
            <w:szCs w:val="20"/>
          </w:rPr>
          <w:t>www.cipra.org</w:t>
        </w:r>
      </w:hyperlink>
    </w:p>
    <w:sectPr w:rsidR="00DF425B" w:rsidRPr="001D621E" w:rsidSect="000E3C6B">
      <w:headerReference w:type="default" r:id="rId12"/>
      <w:footerReference w:type="even" r:id="rId13"/>
      <w:footerReference w:type="default" r:id="rId14"/>
      <w:headerReference w:type="first" r:id="rId15"/>
      <w:footerReference w:type="first" r:id="rId16"/>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6060C" w14:textId="77777777" w:rsidR="002D0AB3" w:rsidRDefault="002D0AB3">
      <w:r>
        <w:separator/>
      </w:r>
    </w:p>
  </w:endnote>
  <w:endnote w:type="continuationSeparator" w:id="0">
    <w:p w14:paraId="422AF9CC" w14:textId="77777777" w:rsidR="002D0AB3" w:rsidRDefault="002D0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NeueLTStd-Lt">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199ED" w14:textId="77777777" w:rsidR="00E40386" w:rsidRDefault="00E40386" w:rsidP="00D56B60">
    <w:pPr>
      <w:framePr w:wrap="around" w:vAnchor="text" w:hAnchor="margin" w:y="1"/>
    </w:pPr>
    <w:r>
      <w:fldChar w:fldCharType="begin"/>
    </w:r>
    <w:r>
      <w:instrText xml:space="preserve">PAGE  </w:instrText>
    </w:r>
    <w:r>
      <w:fldChar w:fldCharType="end"/>
    </w:r>
  </w:p>
  <w:p w14:paraId="7BBB03B8"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802C3"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3D27C" w14:textId="77777777" w:rsidR="00E40386" w:rsidRPr="00813249" w:rsidRDefault="00E40386" w:rsidP="003639CB">
    <w:pPr>
      <w:pStyle w:val="BasicParagraph"/>
      <w:spacing w:line="260" w:lineRule="exact"/>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 xml:space="preserve">Internationale </w:t>
    </w:r>
    <w:proofErr w:type="gramStart"/>
    <w:r w:rsidRPr="00813249">
      <w:rPr>
        <w:rFonts w:ascii="HelveticaNeueLTStd-Lt" w:hAnsi="HelveticaNeueLTStd-Lt" w:cs="HelveticaNeueLTStd-Lt"/>
        <w:color w:val="65653F"/>
        <w:spacing w:val="6"/>
        <w:sz w:val="16"/>
        <w:szCs w:val="16"/>
        <w:lang w:val="de-LI"/>
      </w:rPr>
      <w:t>Alpenschutzkommission  ·</w:t>
    </w:r>
    <w:proofErr w:type="gramEnd"/>
    <w:r w:rsidRPr="00813249">
      <w:rPr>
        <w:rFonts w:ascii="HelveticaNeueLTStd-Lt" w:hAnsi="HelveticaNeueLTStd-Lt" w:cs="HelveticaNeueLTStd-Lt"/>
        <w:color w:val="65653F"/>
        <w:spacing w:val="6"/>
        <w:sz w:val="16"/>
        <w:szCs w:val="16"/>
        <w:lang w:val="de-LI"/>
      </w:rPr>
      <w:t xml:space="preserve">  CIPRA International</w:t>
    </w:r>
  </w:p>
  <w:p w14:paraId="110EDD14" w14:textId="518F09C6" w:rsidR="00E40386" w:rsidRPr="0094034C" w:rsidRDefault="00104D39"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Schaan  ·  Liechtenstein  ·  T +423 237 53 53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C2DD8" w14:textId="77777777" w:rsidR="002D0AB3" w:rsidRDefault="002D0AB3">
      <w:r>
        <w:separator/>
      </w:r>
    </w:p>
  </w:footnote>
  <w:footnote w:type="continuationSeparator" w:id="0">
    <w:p w14:paraId="36DEAC64" w14:textId="77777777" w:rsidR="002D0AB3" w:rsidRDefault="002D0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07A45" w14:textId="77777777" w:rsidR="00E40386" w:rsidRDefault="00E40386">
    <w:r>
      <w:rPr>
        <w:noProof/>
        <w:lang w:eastAsia="de-CH"/>
      </w:rPr>
      <w:drawing>
        <wp:anchor distT="0" distB="0" distL="114300" distR="114300" simplePos="0" relativeHeight="251664384" behindDoc="1" locked="0" layoutInCell="1" allowOverlap="1" wp14:anchorId="488955C1" wp14:editId="57ABA3A5">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26188" w14:textId="77777777" w:rsidR="00E40386" w:rsidRDefault="00E40386">
    <w:r>
      <w:rPr>
        <w:noProof/>
        <w:lang w:eastAsia="de-CH"/>
      </w:rPr>
      <w:drawing>
        <wp:anchor distT="0" distB="0" distL="114300" distR="114300" simplePos="0" relativeHeight="251663360" behindDoc="1" locked="0" layoutInCell="1" allowOverlap="1" wp14:anchorId="6EB1D9FD" wp14:editId="3804B213">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900EB8"/>
    <w:multiLevelType w:val="hybridMultilevel"/>
    <w:tmpl w:val="2C7A999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2"/>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6B7"/>
    <w:rsid w:val="00006245"/>
    <w:rsid w:val="0002255B"/>
    <w:rsid w:val="00025732"/>
    <w:rsid w:val="00033785"/>
    <w:rsid w:val="00045798"/>
    <w:rsid w:val="00050F9F"/>
    <w:rsid w:val="00065831"/>
    <w:rsid w:val="000D09C7"/>
    <w:rsid w:val="000E3C6B"/>
    <w:rsid w:val="001041DB"/>
    <w:rsid w:val="00104D39"/>
    <w:rsid w:val="00115871"/>
    <w:rsid w:val="0012528F"/>
    <w:rsid w:val="00140A4E"/>
    <w:rsid w:val="001617FB"/>
    <w:rsid w:val="00172122"/>
    <w:rsid w:val="0017329B"/>
    <w:rsid w:val="001744B6"/>
    <w:rsid w:val="00176174"/>
    <w:rsid w:val="001B0E3E"/>
    <w:rsid w:val="001D3169"/>
    <w:rsid w:val="001D621E"/>
    <w:rsid w:val="001F326A"/>
    <w:rsid w:val="002207AB"/>
    <w:rsid w:val="00233E32"/>
    <w:rsid w:val="00257403"/>
    <w:rsid w:val="00267CFD"/>
    <w:rsid w:val="0028641B"/>
    <w:rsid w:val="002A0BEE"/>
    <w:rsid w:val="002B4BA4"/>
    <w:rsid w:val="002D0AB3"/>
    <w:rsid w:val="002D5D20"/>
    <w:rsid w:val="002D6541"/>
    <w:rsid w:val="002E7161"/>
    <w:rsid w:val="00316238"/>
    <w:rsid w:val="00344C5B"/>
    <w:rsid w:val="00353D4C"/>
    <w:rsid w:val="00360AAB"/>
    <w:rsid w:val="003639CB"/>
    <w:rsid w:val="003761FC"/>
    <w:rsid w:val="003B3CBE"/>
    <w:rsid w:val="003C7913"/>
    <w:rsid w:val="003F16B7"/>
    <w:rsid w:val="003F1B1E"/>
    <w:rsid w:val="0040247E"/>
    <w:rsid w:val="004043B5"/>
    <w:rsid w:val="0045101A"/>
    <w:rsid w:val="00462118"/>
    <w:rsid w:val="00476BBF"/>
    <w:rsid w:val="004A58A3"/>
    <w:rsid w:val="004C4468"/>
    <w:rsid w:val="004C4FBB"/>
    <w:rsid w:val="004C561E"/>
    <w:rsid w:val="00502650"/>
    <w:rsid w:val="00507ED5"/>
    <w:rsid w:val="00512335"/>
    <w:rsid w:val="0052535F"/>
    <w:rsid w:val="00533351"/>
    <w:rsid w:val="005C4615"/>
    <w:rsid w:val="005F0F9B"/>
    <w:rsid w:val="00613764"/>
    <w:rsid w:val="00636A0C"/>
    <w:rsid w:val="00650A26"/>
    <w:rsid w:val="0066627A"/>
    <w:rsid w:val="006A4E8B"/>
    <w:rsid w:val="006C0FD2"/>
    <w:rsid w:val="006D6FDC"/>
    <w:rsid w:val="006F5CF9"/>
    <w:rsid w:val="006F7F48"/>
    <w:rsid w:val="007104A1"/>
    <w:rsid w:val="00721DB7"/>
    <w:rsid w:val="00734221"/>
    <w:rsid w:val="00737E02"/>
    <w:rsid w:val="007A055F"/>
    <w:rsid w:val="007D6E85"/>
    <w:rsid w:val="007E03AF"/>
    <w:rsid w:val="00813249"/>
    <w:rsid w:val="00850B1F"/>
    <w:rsid w:val="00890BD2"/>
    <w:rsid w:val="008E5038"/>
    <w:rsid w:val="008F77F5"/>
    <w:rsid w:val="00932D66"/>
    <w:rsid w:val="0094034C"/>
    <w:rsid w:val="00941067"/>
    <w:rsid w:val="0094582C"/>
    <w:rsid w:val="00950F47"/>
    <w:rsid w:val="00973BA4"/>
    <w:rsid w:val="009D6EA3"/>
    <w:rsid w:val="009F325B"/>
    <w:rsid w:val="00A46B46"/>
    <w:rsid w:val="00A81892"/>
    <w:rsid w:val="00A871EA"/>
    <w:rsid w:val="00AB40F3"/>
    <w:rsid w:val="00AC71F1"/>
    <w:rsid w:val="00AD47BE"/>
    <w:rsid w:val="00B14DAD"/>
    <w:rsid w:val="00B24590"/>
    <w:rsid w:val="00B34E3C"/>
    <w:rsid w:val="00B53307"/>
    <w:rsid w:val="00B64C67"/>
    <w:rsid w:val="00B77BDE"/>
    <w:rsid w:val="00B823F3"/>
    <w:rsid w:val="00B95957"/>
    <w:rsid w:val="00BB2BBB"/>
    <w:rsid w:val="00BF7ACB"/>
    <w:rsid w:val="00C018A1"/>
    <w:rsid w:val="00C07C79"/>
    <w:rsid w:val="00C13844"/>
    <w:rsid w:val="00C13854"/>
    <w:rsid w:val="00C16D1A"/>
    <w:rsid w:val="00C337CB"/>
    <w:rsid w:val="00C61350"/>
    <w:rsid w:val="00C8273D"/>
    <w:rsid w:val="00C9277E"/>
    <w:rsid w:val="00C94246"/>
    <w:rsid w:val="00CA1414"/>
    <w:rsid w:val="00CB632A"/>
    <w:rsid w:val="00CC3361"/>
    <w:rsid w:val="00D05054"/>
    <w:rsid w:val="00D277B4"/>
    <w:rsid w:val="00D56B60"/>
    <w:rsid w:val="00D722B8"/>
    <w:rsid w:val="00D732FB"/>
    <w:rsid w:val="00D92ED8"/>
    <w:rsid w:val="00D93756"/>
    <w:rsid w:val="00DA72F7"/>
    <w:rsid w:val="00DF425B"/>
    <w:rsid w:val="00E07C0E"/>
    <w:rsid w:val="00E15A8F"/>
    <w:rsid w:val="00E2279A"/>
    <w:rsid w:val="00E26D2F"/>
    <w:rsid w:val="00E40386"/>
    <w:rsid w:val="00E67ADA"/>
    <w:rsid w:val="00E75EB2"/>
    <w:rsid w:val="00E85CD0"/>
    <w:rsid w:val="00EA425B"/>
    <w:rsid w:val="00EA5B0D"/>
    <w:rsid w:val="00EB6ECC"/>
    <w:rsid w:val="00EE1365"/>
    <w:rsid w:val="00EF4399"/>
    <w:rsid w:val="00F004A2"/>
    <w:rsid w:val="00F514FA"/>
    <w:rsid w:val="00F523C0"/>
    <w:rsid w:val="00F54F97"/>
    <w:rsid w:val="00FB2130"/>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1A90C9"/>
  <w15:docId w15:val="{0C725E96-F4CC-498F-8B00-FF63EA84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paragraph" w:styleId="berschrift2">
    <w:name w:val="heading 2"/>
    <w:basedOn w:val="Standard"/>
    <w:next w:val="Standard"/>
    <w:link w:val="berschrift2Zchn"/>
    <w:rsid w:val="001B0E3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B24590"/>
    <w:pPr>
      <w:spacing w:before="120" w:after="120" w:line="360" w:lineRule="auto"/>
      <w:jc w:val="both"/>
    </w:pPr>
    <w:rPr>
      <w:b/>
      <w:color w:val="9FC81D"/>
      <w:sz w:val="28"/>
      <w:szCs w:val="28"/>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styleId="Kommentarzeichen">
    <w:name w:val="annotation reference"/>
    <w:basedOn w:val="Absatz-Standardschriftart"/>
    <w:semiHidden/>
    <w:unhideWhenUsed/>
    <w:rsid w:val="004043B5"/>
    <w:rPr>
      <w:sz w:val="16"/>
      <w:szCs w:val="16"/>
    </w:rPr>
  </w:style>
  <w:style w:type="paragraph" w:styleId="Kommentartext">
    <w:name w:val="annotation text"/>
    <w:basedOn w:val="Standard"/>
    <w:link w:val="KommentartextZchn"/>
    <w:unhideWhenUsed/>
    <w:rsid w:val="004043B5"/>
    <w:rPr>
      <w:sz w:val="20"/>
      <w:szCs w:val="20"/>
    </w:rPr>
  </w:style>
  <w:style w:type="character" w:customStyle="1" w:styleId="KommentartextZchn">
    <w:name w:val="Kommentartext Zchn"/>
    <w:basedOn w:val="Absatz-Standardschriftart"/>
    <w:link w:val="Kommentartext"/>
    <w:rsid w:val="004043B5"/>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4043B5"/>
    <w:rPr>
      <w:b/>
      <w:bCs/>
    </w:rPr>
  </w:style>
  <w:style w:type="character" w:customStyle="1" w:styleId="KommentarthemaZchn">
    <w:name w:val="Kommentarthema Zchn"/>
    <w:basedOn w:val="KommentartextZchn"/>
    <w:link w:val="Kommentarthema"/>
    <w:semiHidden/>
    <w:rsid w:val="004043B5"/>
    <w:rPr>
      <w:rFonts w:ascii="Arial" w:eastAsia="Times New Roman" w:hAnsi="Arial" w:cs="Arial"/>
      <w:b/>
      <w:bCs/>
      <w:sz w:val="20"/>
      <w:szCs w:val="20"/>
      <w:lang w:val="de-CH"/>
    </w:rPr>
  </w:style>
  <w:style w:type="paragraph" w:styleId="Sprechblasentext">
    <w:name w:val="Balloon Text"/>
    <w:basedOn w:val="Standard"/>
    <w:link w:val="SprechblasentextZchn"/>
    <w:semiHidden/>
    <w:unhideWhenUsed/>
    <w:rsid w:val="004043B5"/>
    <w:rPr>
      <w:rFonts w:ascii="Segoe UI" w:hAnsi="Segoe UI" w:cs="Segoe UI"/>
      <w:sz w:val="18"/>
      <w:szCs w:val="18"/>
    </w:rPr>
  </w:style>
  <w:style w:type="character" w:customStyle="1" w:styleId="SprechblasentextZchn">
    <w:name w:val="Sprechblasentext Zchn"/>
    <w:basedOn w:val="Absatz-Standardschriftart"/>
    <w:link w:val="Sprechblasentext"/>
    <w:semiHidden/>
    <w:rsid w:val="004043B5"/>
    <w:rPr>
      <w:rFonts w:ascii="Segoe UI" w:eastAsia="Times New Roman" w:hAnsi="Segoe UI" w:cs="Segoe UI"/>
      <w:sz w:val="18"/>
      <w:szCs w:val="18"/>
      <w:lang w:val="de-CH"/>
    </w:rPr>
  </w:style>
  <w:style w:type="character" w:customStyle="1" w:styleId="NichtaufgelsteErwhnung1">
    <w:name w:val="Nicht aufgelöste Erwähnung1"/>
    <w:basedOn w:val="Absatz-Standardschriftart"/>
    <w:uiPriority w:val="99"/>
    <w:semiHidden/>
    <w:unhideWhenUsed/>
    <w:rsid w:val="004043B5"/>
    <w:rPr>
      <w:color w:val="605E5C"/>
      <w:shd w:val="clear" w:color="auto" w:fill="E1DFDD"/>
    </w:rPr>
  </w:style>
  <w:style w:type="paragraph" w:styleId="StandardWeb">
    <w:name w:val="Normal (Web)"/>
    <w:basedOn w:val="Standard"/>
    <w:uiPriority w:val="99"/>
    <w:semiHidden/>
    <w:unhideWhenUsed/>
    <w:rsid w:val="004043B5"/>
    <w:pPr>
      <w:spacing w:before="100" w:beforeAutospacing="1" w:after="100" w:afterAutospacing="1"/>
    </w:pPr>
    <w:rPr>
      <w:rFonts w:ascii="Times New Roman" w:hAnsi="Times New Roman" w:cs="Times New Roman"/>
      <w:lang w:val="de-AT" w:eastAsia="de-AT"/>
    </w:rPr>
  </w:style>
  <w:style w:type="character" w:customStyle="1" w:styleId="berschrift2Zchn">
    <w:name w:val="Überschrift 2 Zchn"/>
    <w:basedOn w:val="Absatz-Standardschriftart"/>
    <w:link w:val="berschrift2"/>
    <w:rsid w:val="001B0E3E"/>
    <w:rPr>
      <w:rFonts w:asciiTheme="majorHAnsi" w:eastAsiaTheme="majorEastAsia" w:hAnsiTheme="majorHAnsi" w:cstheme="majorBidi"/>
      <w:color w:val="365F91" w:themeColor="accent1" w:themeShade="BF"/>
      <w:sz w:val="26"/>
      <w:szCs w:val="26"/>
      <w:lang w:val="de-CH"/>
    </w:rPr>
  </w:style>
  <w:style w:type="character" w:styleId="BesuchterLink">
    <w:name w:val="FollowedHyperlink"/>
    <w:basedOn w:val="Absatz-Standardschriftart"/>
    <w:semiHidden/>
    <w:unhideWhenUsed/>
    <w:rsid w:val="00613764"/>
    <w:rPr>
      <w:color w:val="800080" w:themeColor="followedHyperlink"/>
      <w:u w:val="single"/>
    </w:rPr>
  </w:style>
  <w:style w:type="paragraph" w:styleId="Funotentext">
    <w:name w:val="footnote text"/>
    <w:basedOn w:val="Standard"/>
    <w:link w:val="FunotentextZchn"/>
    <w:uiPriority w:val="99"/>
    <w:semiHidden/>
    <w:unhideWhenUsed/>
    <w:rsid w:val="00B34E3C"/>
    <w:rPr>
      <w:rFonts w:asciiTheme="minorHAnsi" w:eastAsiaTheme="minorHAnsi" w:hAnsiTheme="minorHAnsi" w:cstheme="minorBidi"/>
      <w:sz w:val="20"/>
      <w:szCs w:val="20"/>
      <w:lang w:val="de-DE" w:eastAsia="en-US"/>
    </w:rPr>
  </w:style>
  <w:style w:type="character" w:customStyle="1" w:styleId="FunotentextZchn">
    <w:name w:val="Fußnotentext Zchn"/>
    <w:basedOn w:val="Absatz-Standardschriftart"/>
    <w:link w:val="Funotentext"/>
    <w:uiPriority w:val="99"/>
    <w:semiHidden/>
    <w:rsid w:val="00B34E3C"/>
    <w:rPr>
      <w:rFonts w:asciiTheme="minorHAnsi" w:eastAsiaTheme="minorHAnsi" w:hAnsiTheme="minorHAnsi" w:cstheme="minorBidi"/>
      <w:sz w:val="20"/>
      <w:szCs w:val="20"/>
      <w:lang w:eastAsia="en-US"/>
    </w:rPr>
  </w:style>
  <w:style w:type="character" w:styleId="Funotenzeichen">
    <w:name w:val="footnote reference"/>
    <w:basedOn w:val="Absatz-Standardschriftart"/>
    <w:uiPriority w:val="99"/>
    <w:semiHidden/>
    <w:unhideWhenUsed/>
    <w:rsid w:val="00B34E3C"/>
    <w:rPr>
      <w:vertAlign w:val="superscript"/>
    </w:rPr>
  </w:style>
  <w:style w:type="character" w:customStyle="1" w:styleId="lrzxr">
    <w:name w:val="lrzxr"/>
    <w:basedOn w:val="Absatz-Standardschriftart"/>
    <w:rsid w:val="00D722B8"/>
  </w:style>
  <w:style w:type="character" w:customStyle="1" w:styleId="discreet">
    <w:name w:val="discreet"/>
    <w:basedOn w:val="Absatz-Standardschriftart"/>
    <w:rsid w:val="007D6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766112">
      <w:bodyDiv w:val="1"/>
      <w:marLeft w:val="0"/>
      <w:marRight w:val="0"/>
      <w:marTop w:val="0"/>
      <w:marBottom w:val="0"/>
      <w:divBdr>
        <w:top w:val="none" w:sz="0" w:space="0" w:color="auto"/>
        <w:left w:val="none" w:sz="0" w:space="0" w:color="auto"/>
        <w:bottom w:val="none" w:sz="0" w:space="0" w:color="auto"/>
        <w:right w:val="none" w:sz="0" w:space="0" w:color="auto"/>
      </w:divBdr>
    </w:div>
    <w:div w:id="810365529">
      <w:bodyDiv w:val="1"/>
      <w:marLeft w:val="0"/>
      <w:marRight w:val="0"/>
      <w:marTop w:val="0"/>
      <w:marBottom w:val="0"/>
      <w:divBdr>
        <w:top w:val="none" w:sz="0" w:space="0" w:color="auto"/>
        <w:left w:val="none" w:sz="0" w:space="0" w:color="auto"/>
        <w:bottom w:val="none" w:sz="0" w:space="0" w:color="auto"/>
        <w:right w:val="none" w:sz="0" w:space="0" w:color="auto"/>
      </w:divBdr>
    </w:div>
    <w:div w:id="855777833">
      <w:bodyDiv w:val="1"/>
      <w:marLeft w:val="0"/>
      <w:marRight w:val="0"/>
      <w:marTop w:val="0"/>
      <w:marBottom w:val="0"/>
      <w:divBdr>
        <w:top w:val="none" w:sz="0" w:space="0" w:color="auto"/>
        <w:left w:val="none" w:sz="0" w:space="0" w:color="auto"/>
        <w:bottom w:val="none" w:sz="0" w:space="0" w:color="auto"/>
        <w:right w:val="none" w:sz="0" w:space="0" w:color="auto"/>
      </w:divBdr>
    </w:div>
    <w:div w:id="1133404021">
      <w:bodyDiv w:val="1"/>
      <w:marLeft w:val="0"/>
      <w:marRight w:val="0"/>
      <w:marTop w:val="0"/>
      <w:marBottom w:val="0"/>
      <w:divBdr>
        <w:top w:val="none" w:sz="0" w:space="0" w:color="auto"/>
        <w:left w:val="none" w:sz="0" w:space="0" w:color="auto"/>
        <w:bottom w:val="none" w:sz="0" w:space="0" w:color="auto"/>
        <w:right w:val="none" w:sz="0" w:space="0" w:color="auto"/>
      </w:divBdr>
      <w:divsChild>
        <w:div w:id="1253321069">
          <w:marLeft w:val="0"/>
          <w:marRight w:val="0"/>
          <w:marTop w:val="0"/>
          <w:marBottom w:val="0"/>
          <w:divBdr>
            <w:top w:val="none" w:sz="0" w:space="0" w:color="auto"/>
            <w:left w:val="none" w:sz="0" w:space="0" w:color="auto"/>
            <w:bottom w:val="none" w:sz="0" w:space="0" w:color="auto"/>
            <w:right w:val="none" w:sz="0" w:space="0" w:color="auto"/>
          </w:divBdr>
        </w:div>
      </w:divsChild>
    </w:div>
    <w:div w:id="1925216377">
      <w:bodyDiv w:val="1"/>
      <w:marLeft w:val="0"/>
      <w:marRight w:val="0"/>
      <w:marTop w:val="0"/>
      <w:marBottom w:val="0"/>
      <w:divBdr>
        <w:top w:val="none" w:sz="0" w:space="0" w:color="auto"/>
        <w:left w:val="none" w:sz="0" w:space="0" w:color="auto"/>
        <w:bottom w:val="none" w:sz="0" w:space="0" w:color="auto"/>
        <w:right w:val="none" w:sz="0" w:space="0" w:color="auto"/>
      </w:divBdr>
    </w:div>
    <w:div w:id="21020991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pra.org/de/medienmitteilunge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pra.org/brennpunkt-transit/"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pra.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michael.gams@cipra.org" TargetMode="External"/><Relationship Id="rId4" Type="http://schemas.openxmlformats.org/officeDocument/2006/relationships/webSettings" Target="webSettings.xml"/><Relationship Id="rId9" Type="http://schemas.openxmlformats.org/officeDocument/2006/relationships/hyperlink" Target="mailto:kaspar.schuler@cipra.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deVorlageMM-Int</Template>
  <TotalTime>0</TotalTime>
  <Pages>2</Pages>
  <Words>498</Words>
  <Characters>3141</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Michael GAMS</dc:creator>
  <cp:lastModifiedBy>CIPRA INTERNATIONAL - Veronika HRIBERNIK</cp:lastModifiedBy>
  <cp:revision>5</cp:revision>
  <cp:lastPrinted>2020-12-10T07:58:00Z</cp:lastPrinted>
  <dcterms:created xsi:type="dcterms:W3CDTF">2020-12-16T10:45:00Z</dcterms:created>
  <dcterms:modified xsi:type="dcterms:W3CDTF">2020-12-17T13:15:00Z</dcterms:modified>
</cp:coreProperties>
</file>